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E6B6D">
        <w:tc>
          <w:tcPr>
            <w:tcW w:w="3143" w:type="dxa"/>
          </w:tcPr>
          <w:p w:rsidR="009F5029" w:rsidRPr="009F5029" w:rsidRDefault="006D724B" w:rsidP="002865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8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0B2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865F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B25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2A7B" w:rsidRDefault="00F26CE4" w:rsidP="00CE7D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2865F6">
        <w:rPr>
          <w:rFonts w:ascii="Times New Roman" w:hAnsi="Times New Roman" w:cs="Times New Roman"/>
          <w:sz w:val="28"/>
          <w:szCs w:val="28"/>
        </w:rPr>
        <w:t>12 октября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E1396E">
        <w:rPr>
          <w:rFonts w:ascii="Times New Roman" w:hAnsi="Times New Roman" w:cs="Times New Roman"/>
          <w:sz w:val="28"/>
          <w:szCs w:val="28"/>
        </w:rPr>
        <w:t>ам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F63459" w:rsidRPr="00F63459" w:rsidRDefault="000B2506" w:rsidP="00F63459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включения в зону индивидуальной жилой застройки, с исключением из зоны зеленых насаждений, земельных участков с кадастровым</w:t>
      </w:r>
      <w:r w:rsidR="00616B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номер</w:t>
      </w:r>
      <w:r w:rsidR="00CD6DEB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</w:t>
      </w:r>
      <w:r w:rsidR="00616B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08:14:030545:664, 08:14:030545:196 общей площадью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расположенных по адресному ориентиру: Республика Калмыкия, город Элиста, ул.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Тагирова, № 11, северо-западнее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Гормолзавода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6CE4" w:rsidRPr="00E5665D" w:rsidRDefault="00F26CE4" w:rsidP="00CE7D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D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E5665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E5665D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E5665D">
        <w:rPr>
          <w:rFonts w:ascii="Times New Roman" w:hAnsi="Times New Roman" w:cs="Times New Roman"/>
          <w:sz w:val="28"/>
          <w:szCs w:val="28"/>
        </w:rPr>
        <w:t>ым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E5665D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E5665D">
        <w:rPr>
          <w:rFonts w:ascii="Times New Roman" w:hAnsi="Times New Roman" w:cs="Times New Roman"/>
          <w:sz w:val="28"/>
          <w:szCs w:val="28"/>
        </w:rPr>
        <w:t>ам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CE7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CE7D3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2865F6">
        <w:rPr>
          <w:rFonts w:ascii="Times New Roman" w:hAnsi="Times New Roman" w:cs="Times New Roman"/>
          <w:sz w:val="28"/>
          <w:szCs w:val="28"/>
        </w:rPr>
        <w:t>6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2865F6">
        <w:rPr>
          <w:rFonts w:ascii="Times New Roman" w:hAnsi="Times New Roman" w:cs="Times New Roman"/>
          <w:sz w:val="28"/>
          <w:szCs w:val="28"/>
        </w:rPr>
        <w:t>8 октября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865F6">
        <w:rPr>
          <w:rFonts w:ascii="Times New Roman" w:hAnsi="Times New Roman" w:cs="Times New Roman"/>
          <w:sz w:val="28"/>
          <w:szCs w:val="28"/>
        </w:rPr>
        <w:t>1</w:t>
      </w:r>
      <w:r w:rsidR="00616BBD">
        <w:rPr>
          <w:rFonts w:ascii="Times New Roman" w:hAnsi="Times New Roman" w:cs="Times New Roman"/>
          <w:sz w:val="28"/>
          <w:szCs w:val="28"/>
        </w:rPr>
        <w:t>4</w:t>
      </w:r>
      <w:r w:rsidR="002865F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CE7D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E6B6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16BB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D236FA">
              <w:rPr>
                <w:rFonts w:ascii="Times New Roman" w:hAnsi="Times New Roman" w:cs="Times New Roman"/>
                <w:sz w:val="27"/>
                <w:szCs w:val="27"/>
              </w:rPr>
              <w:t xml:space="preserve"> сентя</w:t>
            </w:r>
            <w:r w:rsidR="005E0E75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D236FA">
              <w:rPr>
                <w:rFonts w:ascii="Times New Roman" w:hAnsi="Times New Roman" w:cs="Times New Roman"/>
                <w:sz w:val="27"/>
                <w:szCs w:val="27"/>
              </w:rPr>
              <w:t>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236F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16BB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725F0B" w:rsidRPr="001059F4" w:rsidRDefault="00725F0B" w:rsidP="000E6B6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0E6B6D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E85564" w:rsidP="00E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67138"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0E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0E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0E6B6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0812BF" w:rsidRDefault="00667138" w:rsidP="00F20F4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D236FA" w:rsidRPr="00D236FA" w:rsidRDefault="00616BBD" w:rsidP="00D236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включить в зону индивидуальной жилой застройки, исключив из зоны зеленых насаждений, земельные участки с кадастровыми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номерми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08:14:030545:664, 08:14:030545:196 общей площадью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расположенные по адресному ориентиру: Республика Калмыкия, город Элиста, ул.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Тагирова, № 11, северо-западнее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Гормолзавода</w:t>
      </w:r>
      <w:proofErr w:type="spellEnd"/>
      <w:r w:rsidR="00D236FA" w:rsidRPr="00D236FA">
        <w:rPr>
          <w:rFonts w:ascii="Times New Roman" w:hAnsi="Times New Roman"/>
          <w:sz w:val="28"/>
          <w:szCs w:val="28"/>
        </w:rPr>
        <w:t>, согласно схеме № 1 Приложения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67138" w:rsidRPr="00017849" w:rsidRDefault="00667138" w:rsidP="00F20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20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E6B6D">
        <w:trPr>
          <w:trHeight w:val="1318"/>
        </w:trPr>
        <w:tc>
          <w:tcPr>
            <w:tcW w:w="4077" w:type="dxa"/>
          </w:tcPr>
          <w:p w:rsidR="00667138" w:rsidRPr="00D012C3" w:rsidRDefault="00667138" w:rsidP="000E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E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16BBD" w:rsidRDefault="00616BBD" w:rsidP="000E6B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B6D" w:rsidRPr="000E6B6D" w:rsidRDefault="000E6B6D" w:rsidP="000E6B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0E6B6D" w:rsidRPr="000E6B6D" w:rsidRDefault="000E6B6D" w:rsidP="000E6B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0E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0E6B6D" w:rsidRPr="000E6B6D" w:rsidRDefault="000E6B6D" w:rsidP="000E6B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0163BC" w:rsidRDefault="000E6B6D" w:rsidP="00616BB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616BBD" w:rsidRDefault="00616BBD" w:rsidP="00616BB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649" w:type="dxa"/>
        <w:tblInd w:w="-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616BBD" w:rsidRPr="00616BBD" w:rsidTr="00616BBD">
        <w:trPr>
          <w:trHeight w:val="96"/>
        </w:trPr>
        <w:tc>
          <w:tcPr>
            <w:tcW w:w="5374" w:type="dxa"/>
          </w:tcPr>
          <w:p w:rsidR="00616BBD" w:rsidRPr="00616BBD" w:rsidRDefault="00616BBD" w:rsidP="00616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BBD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616BBD" w:rsidRPr="00616BBD" w:rsidRDefault="00616BBD" w:rsidP="00616B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6BBD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616BBD" w:rsidRPr="00616BBD" w:rsidTr="00616BBD">
        <w:trPr>
          <w:trHeight w:val="4320"/>
        </w:trPr>
        <w:tc>
          <w:tcPr>
            <w:tcW w:w="5374" w:type="dxa"/>
            <w:vAlign w:val="center"/>
          </w:tcPr>
          <w:p w:rsidR="00616BBD" w:rsidRDefault="00616BBD" w:rsidP="00616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BB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12495" w:dyaOrig="15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05pt;height:230.4pt" o:ole="">
                  <v:imagedata r:id="rId6" o:title=""/>
                </v:shape>
                <o:OLEObject Type="Embed" ProgID="PBrush" ShapeID="_x0000_i1025" DrawAspect="Content" ObjectID="_1693036102" r:id="rId7"/>
              </w:object>
            </w:r>
          </w:p>
          <w:p w:rsidR="00616BBD" w:rsidRPr="00616BBD" w:rsidRDefault="00616BBD" w:rsidP="00616B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:rsidR="00616BBD" w:rsidRPr="00616BBD" w:rsidRDefault="00616BBD" w:rsidP="00616BB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6BB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object w:dxaOrig="13215" w:dyaOrig="15015">
                <v:shape id="_x0000_i1026" type="#_x0000_t75" style="width:253.3pt;height:233pt" o:ole="">
                  <v:imagedata r:id="rId8" o:title=""/>
                </v:shape>
                <o:OLEObject Type="Embed" ProgID="PBrush" ShapeID="_x0000_i1026" DrawAspect="Content" ObjectID="_1693036103" r:id="rId9"/>
              </w:object>
            </w:r>
          </w:p>
        </w:tc>
      </w:tr>
    </w:tbl>
    <w:p w:rsidR="00616BBD" w:rsidRPr="000163BC" w:rsidRDefault="00616BBD" w:rsidP="00616BB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16BBD" w:rsidRPr="000163BC" w:rsidSect="000E6B6D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A48"/>
    <w:rsid w:val="008A3BEE"/>
    <w:rsid w:val="008B27D1"/>
    <w:rsid w:val="008C046F"/>
    <w:rsid w:val="008C0998"/>
    <w:rsid w:val="008C269F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28D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27F8"/>
    <w:rsid w:val="00C63CF0"/>
    <w:rsid w:val="00C66858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6DEB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3FD7-0B8F-43B0-B6FD-07DFEC6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171</cp:revision>
  <cp:lastPrinted>2021-09-13T08:00:00Z</cp:lastPrinted>
  <dcterms:created xsi:type="dcterms:W3CDTF">2020-02-04T15:15:00Z</dcterms:created>
  <dcterms:modified xsi:type="dcterms:W3CDTF">2021-09-13T08:02:00Z</dcterms:modified>
</cp:coreProperties>
</file>